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активного социально- психологического обучения</w:t>
            </w:r>
          </w:p>
          <w:p>
            <w:pPr>
              <w:jc w:val="center"/>
              <w:spacing w:after="0" w:line="240" w:lineRule="auto"/>
              <w:rPr>
                <w:sz w:val="32"/>
                <w:szCs w:val="32"/>
              </w:rPr>
            </w:pPr>
            <w:r>
              <w:rPr>
                <w:rFonts w:ascii="Times New Roman" w:hAnsi="Times New Roman" w:cs="Times New Roman"/>
                <w:color w:val="#000000"/>
                <w:sz w:val="32"/>
                <w:szCs w:val="32"/>
              </w:rPr>
              <w:t> К.М.07.02.05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активного социально-психологического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К.М.07.02.05 «Методы активного социально- психологического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активного социально-психологического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6.8 владеть действиями (навыками) оказания адресной помощи обучающимся, в том числе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умениями</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К.М.07.02.05 «Методы активного социально-психологического обучения»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активного социально- 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методические основы активного социально-психологического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групповой дискуссии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ролевой и деловой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работы тренинговой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метод в активном социально- психологическом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активного социально- 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методические основы активного социально-психологического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групповой дискуссии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ролевой и деловой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игровых методов активного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«тренинг»,  области применения психологического тренинга. Научные подходы изуче -ния  тренинга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тренинговой деятельности в контексте социально-психологического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психолого-педагогического проекта, программы. Проектная, исследовательская и твор- ческая деятельность в современном активном социально-психологическом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метод в рамках активного социально- 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392.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активного социально-психологического обучения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принципы активного социально-психологического обучения. Цели и задачи изучения методов активного социально-психологического обучения. Классификация методов активного социально-психологического обучения. Общая характеристика методов активного социально-психологического обучения, их классификация.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методические основы активного социально-психологического обучения</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и традиционные теории  обучения. Принципы активного социально- психологического обучения. Социально-психологический тренинг и его виды.  Сущность и организационные особенности проведения социально-психологического тренинга межличностного общения. Психотехнические (психогимнастические) упражнения и групповые дискуссии как методы проведения тренинга партнерского общения. Модели проведения тренинга межличностного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групповой дискуссии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и эффекты групповой дискуссии. Методика организации групповой дискуссии. Виды дискуссий. Особенности методики подготовки и проведения занятий методами «круглого стола», «мозговой атаки». Организация полемики. Риторические приемы дискуссионной работы. Роль и позиция ведущего дискуссий, требования к его социальной компетентности.</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ролевой и деловой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как психолого-педагогическое явление. Игровые технологии социально- психологического обучения. Особенности организации обучения, построенного на использовании игровых технологий. Роль и позиция ведущего игровых методов обучения, требования к социальной компетентности игротехников. Характеристика основных видов игровых методов обучения. Классификация игровых методов. Организация и проведение деловых, ролевых, оргдеятельностных игр. Ситуативно-коммуникативные игры.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работы тренинговой группы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Тренинговые методы социальнопсихологического обучения. Обучающие, коррекционно- развивающие, терапевтические возможности тренингов. Роль и позиция ведущего тренингов, требования к компетентности и личности ведущего тренингов. Характеристика основных видов тренингов. Особенности тренинговых групп, требования к подбору участников тренингов. Особенности тренинговых процедур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Проектный метод в активном социально-психологическом обучении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3.Методика подготовки и проведения ролевых игр.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активного социально-психологического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и основные принципы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2.Цели и задачи изучения методов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3.Классификация методов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4.Общая характеристика методов активного социально-психологического обучения, их класси-фикация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методические основы активного социально-психологического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1.Современные и традиционные теории обучения.</w:t>
            </w:r>
          </w:p>
          <w:p>
            <w:pPr>
              <w:jc w:val="both"/>
              <w:spacing w:after="0" w:line="240" w:lineRule="auto"/>
              <w:rPr>
                <w:sz w:val="24"/>
                <w:szCs w:val="24"/>
              </w:rPr>
            </w:pPr>
            <w:r>
              <w:rPr>
                <w:rFonts w:ascii="Times New Roman" w:hAnsi="Times New Roman" w:cs="Times New Roman"/>
                <w:color w:val="#000000"/>
                <w:sz w:val="24"/>
                <w:szCs w:val="24"/>
              </w:rPr>
              <w:t> 2.Принципы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3. Техника групповой работы в обучении: техника сплочения группы, техника групповой рабо-ты в процессе учебных занятий.</w:t>
            </w:r>
          </w:p>
          <w:p>
            <w:pPr>
              <w:jc w:val="both"/>
              <w:spacing w:after="0" w:line="240" w:lineRule="auto"/>
              <w:rPr>
                <w:sz w:val="24"/>
                <w:szCs w:val="24"/>
              </w:rPr>
            </w:pPr>
            <w:r>
              <w:rPr>
                <w:rFonts w:ascii="Times New Roman" w:hAnsi="Times New Roman" w:cs="Times New Roman"/>
                <w:color w:val="#000000"/>
                <w:sz w:val="24"/>
                <w:szCs w:val="24"/>
              </w:rPr>
              <w:t> 4. Тенденции применения активных методов обучения с учетом современных условий развития российской системы 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групповой дискуссии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1.Технология и эффекты групповой дискуссии.</w:t>
            </w:r>
          </w:p>
          <w:p>
            <w:pPr>
              <w:jc w:val="both"/>
              <w:spacing w:after="0" w:line="240" w:lineRule="auto"/>
              <w:rPr>
                <w:sz w:val="24"/>
                <w:szCs w:val="24"/>
              </w:rPr>
            </w:pPr>
            <w:r>
              <w:rPr>
                <w:rFonts w:ascii="Times New Roman" w:hAnsi="Times New Roman" w:cs="Times New Roman"/>
                <w:color w:val="#000000"/>
                <w:sz w:val="24"/>
                <w:szCs w:val="24"/>
              </w:rPr>
              <w:t> 2.Методика организации групповой дискуссии. Виды дискуссий.</w:t>
            </w:r>
          </w:p>
          <w:p>
            <w:pPr>
              <w:jc w:val="both"/>
              <w:spacing w:after="0" w:line="240" w:lineRule="auto"/>
              <w:rPr>
                <w:sz w:val="24"/>
                <w:szCs w:val="24"/>
              </w:rPr>
            </w:pPr>
            <w:r>
              <w:rPr>
                <w:rFonts w:ascii="Times New Roman" w:hAnsi="Times New Roman" w:cs="Times New Roman"/>
                <w:color w:val="#000000"/>
                <w:sz w:val="24"/>
                <w:szCs w:val="24"/>
              </w:rPr>
              <w:t> 3. Особенности методики подготовки и проведения занятий методами «круглого стола», «мозго-вой атаки». Организация полемики.</w:t>
            </w:r>
          </w:p>
          <w:p>
            <w:pPr>
              <w:jc w:val="both"/>
              <w:spacing w:after="0" w:line="240" w:lineRule="auto"/>
              <w:rPr>
                <w:sz w:val="24"/>
                <w:szCs w:val="24"/>
              </w:rPr>
            </w:pPr>
            <w:r>
              <w:rPr>
                <w:rFonts w:ascii="Times New Roman" w:hAnsi="Times New Roman" w:cs="Times New Roman"/>
                <w:color w:val="#000000"/>
                <w:sz w:val="24"/>
                <w:szCs w:val="24"/>
              </w:rPr>
              <w:t> 4.Роль и позиция ведущего дискуссий, требования к его социальной компетентности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ролевой и деловой игры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1.Игра как психолого-педагогическое явление.</w:t>
            </w:r>
          </w:p>
          <w:p>
            <w:pPr>
              <w:jc w:val="both"/>
              <w:spacing w:after="0" w:line="240" w:lineRule="auto"/>
              <w:rPr>
                <w:sz w:val="24"/>
                <w:szCs w:val="24"/>
              </w:rPr>
            </w:pPr>
            <w:r>
              <w:rPr>
                <w:rFonts w:ascii="Times New Roman" w:hAnsi="Times New Roman" w:cs="Times New Roman"/>
                <w:color w:val="#000000"/>
                <w:sz w:val="24"/>
                <w:szCs w:val="24"/>
              </w:rPr>
              <w:t> 2. Игровые технологии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3.Особенности организации обучения, построенного на использовании игровых технологий..</w:t>
            </w:r>
          </w:p>
          <w:p>
            <w:pPr>
              <w:jc w:val="both"/>
              <w:spacing w:after="0" w:line="240" w:lineRule="auto"/>
              <w:rPr>
                <w:sz w:val="24"/>
                <w:szCs w:val="24"/>
              </w:rPr>
            </w:pPr>
            <w:r>
              <w:rPr>
                <w:rFonts w:ascii="Times New Roman" w:hAnsi="Times New Roman" w:cs="Times New Roman"/>
                <w:color w:val="#000000"/>
                <w:sz w:val="24"/>
                <w:szCs w:val="24"/>
              </w:rPr>
              <w:t> 4.Характеристика основных видов игровых методов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игровых методов активного обучения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1.Роли и ролевая игра. Место ролевой игры в обучении и тренинге.</w:t>
            </w:r>
          </w:p>
          <w:p>
            <w:pPr>
              <w:jc w:val="both"/>
              <w:spacing w:after="0" w:line="240" w:lineRule="auto"/>
              <w:rPr>
                <w:sz w:val="24"/>
                <w:szCs w:val="24"/>
              </w:rPr>
            </w:pPr>
            <w:r>
              <w:rPr>
                <w:rFonts w:ascii="Times New Roman" w:hAnsi="Times New Roman" w:cs="Times New Roman"/>
                <w:color w:val="#000000"/>
                <w:sz w:val="24"/>
                <w:szCs w:val="24"/>
              </w:rPr>
              <w:t> 2.Характерные признаки ролевой игры. Классификация ролевых игр.</w:t>
            </w:r>
          </w:p>
          <w:p>
            <w:pPr>
              <w:jc w:val="both"/>
              <w:spacing w:after="0" w:line="240" w:lineRule="auto"/>
              <w:rPr>
                <w:sz w:val="24"/>
                <w:szCs w:val="24"/>
              </w:rPr>
            </w:pPr>
            <w:r>
              <w:rPr>
                <w:rFonts w:ascii="Times New Roman" w:hAnsi="Times New Roman" w:cs="Times New Roman"/>
                <w:color w:val="#000000"/>
                <w:sz w:val="24"/>
                <w:szCs w:val="24"/>
              </w:rPr>
              <w:t> 3.Методика подготовки и проведения ролевых игр.</w:t>
            </w:r>
          </w:p>
          <w:p>
            <w:pPr>
              <w:jc w:val="both"/>
              <w:spacing w:after="0" w:line="240" w:lineRule="auto"/>
              <w:rPr>
                <w:sz w:val="24"/>
                <w:szCs w:val="24"/>
              </w:rPr>
            </w:pPr>
            <w:r>
              <w:rPr>
                <w:rFonts w:ascii="Times New Roman" w:hAnsi="Times New Roman" w:cs="Times New Roman"/>
                <w:color w:val="#000000"/>
                <w:sz w:val="24"/>
                <w:szCs w:val="24"/>
              </w:rPr>
              <w:t> 4.Ролевые игры по тренировке социально-ролевого поведения, развитию коммуникативных и организаторских качеств.</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«тренинг»,  области применения психологического тренинга. Научные подходы изуче-ния  тренинга в психологии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развития активных методов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2. Соотношение понятий «психотерапия», «психокоррекция», «обучение»</w:t>
            </w:r>
          </w:p>
          <w:p>
            <w:pPr>
              <w:jc w:val="both"/>
              <w:spacing w:after="0" w:line="240" w:lineRule="auto"/>
              <w:rPr>
                <w:sz w:val="24"/>
                <w:szCs w:val="24"/>
              </w:rPr>
            </w:pPr>
            <w:r>
              <w:rPr>
                <w:rFonts w:ascii="Times New Roman" w:hAnsi="Times New Roman" w:cs="Times New Roman"/>
                <w:color w:val="#000000"/>
                <w:sz w:val="24"/>
                <w:szCs w:val="24"/>
              </w:rPr>
              <w:t> 3. Основные виды групп социального обучения</w:t>
            </w:r>
          </w:p>
          <w:p>
            <w:pPr>
              <w:jc w:val="both"/>
              <w:spacing w:after="0" w:line="240" w:lineRule="auto"/>
              <w:rPr>
                <w:sz w:val="24"/>
                <w:szCs w:val="24"/>
              </w:rPr>
            </w:pPr>
            <w:r>
              <w:rPr>
                <w:rFonts w:ascii="Times New Roman" w:hAnsi="Times New Roman" w:cs="Times New Roman"/>
                <w:color w:val="#000000"/>
                <w:sz w:val="24"/>
                <w:szCs w:val="24"/>
              </w:rPr>
              <w:t> 4. Тренинговые методы социально-психологического обучения.</w:t>
            </w:r>
          </w:p>
        </w:tc>
      </w:tr>
      <w:tr>
        <w:trPr>
          <w:trHeight w:hRule="exact" w:val="14.7002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тренинговой деятельности в контексте социально-психологического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1.Обучающие, коррекционно-развивающие, терапевтические возможности тренингов.</w:t>
            </w:r>
          </w:p>
          <w:p>
            <w:pPr>
              <w:jc w:val="both"/>
              <w:spacing w:after="0" w:line="240" w:lineRule="auto"/>
              <w:rPr>
                <w:sz w:val="24"/>
                <w:szCs w:val="24"/>
              </w:rPr>
            </w:pPr>
            <w:r>
              <w:rPr>
                <w:rFonts w:ascii="Times New Roman" w:hAnsi="Times New Roman" w:cs="Times New Roman"/>
                <w:color w:val="#000000"/>
                <w:sz w:val="24"/>
                <w:szCs w:val="24"/>
              </w:rPr>
              <w:t> 2.Роль и позиция ведущего тренингов, требования к компетентности и личности ведущего тре-нингов. Характеристика основных видов тренингов.</w:t>
            </w:r>
          </w:p>
          <w:p>
            <w:pPr>
              <w:jc w:val="both"/>
              <w:spacing w:after="0" w:line="240" w:lineRule="auto"/>
              <w:rPr>
                <w:sz w:val="24"/>
                <w:szCs w:val="24"/>
              </w:rPr>
            </w:pPr>
            <w:r>
              <w:rPr>
                <w:rFonts w:ascii="Times New Roman" w:hAnsi="Times New Roman" w:cs="Times New Roman"/>
                <w:color w:val="#000000"/>
                <w:sz w:val="24"/>
                <w:szCs w:val="24"/>
              </w:rPr>
              <w:t> 3.Особенности тренинговых групп, требования к подбору участников тренингов.</w:t>
            </w:r>
          </w:p>
          <w:p>
            <w:pPr>
              <w:jc w:val="both"/>
              <w:spacing w:after="0" w:line="240" w:lineRule="auto"/>
              <w:rPr>
                <w:sz w:val="24"/>
                <w:szCs w:val="24"/>
              </w:rPr>
            </w:pPr>
            <w:r>
              <w:rPr>
                <w:rFonts w:ascii="Times New Roman" w:hAnsi="Times New Roman" w:cs="Times New Roman"/>
                <w:color w:val="#000000"/>
                <w:sz w:val="24"/>
                <w:szCs w:val="24"/>
              </w:rPr>
              <w:t> 4.Особенности тренинговых процедур</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психолого-педагогического проекта, программы. Проектная, исследовательская и твор-ческая деятельность в современном активном социально- психологическом обучении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Психолого-педагогическое проектирование в общем контексте социальных технологий.</w:t>
            </w:r>
          </w:p>
          <w:p>
            <w:pPr>
              <w:jc w:val="both"/>
              <w:spacing w:after="0" w:line="240" w:lineRule="auto"/>
              <w:rPr>
                <w:sz w:val="24"/>
                <w:szCs w:val="24"/>
              </w:rPr>
            </w:pPr>
            <w:r>
              <w:rPr>
                <w:rFonts w:ascii="Times New Roman" w:hAnsi="Times New Roman" w:cs="Times New Roman"/>
                <w:color w:val="#000000"/>
                <w:sz w:val="24"/>
                <w:szCs w:val="24"/>
              </w:rPr>
              <w:t> 2. Основные понятия психолого-педагогического проектировании.</w:t>
            </w:r>
          </w:p>
          <w:p>
            <w:pPr>
              <w:jc w:val="both"/>
              <w:spacing w:after="0" w:line="240" w:lineRule="auto"/>
              <w:rPr>
                <w:sz w:val="24"/>
                <w:szCs w:val="24"/>
              </w:rPr>
            </w:pPr>
            <w:r>
              <w:rPr>
                <w:rFonts w:ascii="Times New Roman" w:hAnsi="Times New Roman" w:cs="Times New Roman"/>
                <w:color w:val="#000000"/>
                <w:sz w:val="24"/>
                <w:szCs w:val="24"/>
              </w:rPr>
              <w:t> 3. Функции, уровни, принципы, этапы проектной деятельности, виды и организация педагоги-ческого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4. Основные виды психолого-педагогического проектирования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Проектный метод в рамках активного социально-психологического обучения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виды психолого-педагогического проектирования (проектирование содержания об-разования, проектирование образовательных систем, проектирование педагогических техноло-гий, проектирование контекста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2.Функции, уровни, принципы, этапы проектной деятельности, виды и организация педагогиче-ского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3.Планирование и организация работы над проектами.</w:t>
            </w:r>
          </w:p>
          <w:p>
            <w:pPr>
              <w:jc w:val="both"/>
              <w:spacing w:after="0" w:line="240" w:lineRule="auto"/>
              <w:rPr>
                <w:sz w:val="24"/>
                <w:szCs w:val="24"/>
              </w:rPr>
            </w:pPr>
            <w:r>
              <w:rPr>
                <w:rFonts w:ascii="Times New Roman" w:hAnsi="Times New Roman" w:cs="Times New Roman"/>
                <w:color w:val="#000000"/>
                <w:sz w:val="24"/>
                <w:szCs w:val="24"/>
              </w:rPr>
              <w:t> 4.Оценка эффективности проектов.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активного социально-психологического обучения»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тренинги: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тренинговой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активного</w:t>
            </w:r>
            <w:r>
              <w:rPr/>
              <w:t xml:space="preserve"> </w:t>
            </w:r>
            <w:r>
              <w:rPr>
                <w:rFonts w:ascii="Times New Roman" w:hAnsi="Times New Roman" w:cs="Times New Roman"/>
                <w:color w:val="#000000"/>
                <w:sz w:val="24"/>
                <w:szCs w:val="24"/>
              </w:rPr>
              <w:t>социально-психологического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Штроо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https://urait.ru/bcode/437502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31.6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(ППСиИО)(23)_plx_Методы активного социально-психологического обучения</dc:title>
  <dc:creator>FastReport.NET</dc:creator>
</cp:coreProperties>
</file>